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before="360" w:after="40"/>
        <w:jc w:val="left"/>
      </w:pPr>
      <w:r>
        <w:rPr>
          <w:rFonts w:ascii="Playfair Display" w:cs="Playfair Display" w:eastAsia="Playfair Display" w:hAnsi="Playfair Display"/>
          <w:b/>
          <w:bCs/>
          <w:color w:val="0F172A"/>
          <w:sz w:val="56"/>
          <w:szCs w:val="56"/>
        </w:rPr>
        <w:t xml:space="preserve">Strategic Networking</w:t>
      </w:r>
    </w:p>
    <w:p>
      <w:pPr>
        <w:spacing w:after="300"/>
        <w:jc w:val="left"/>
      </w:pPr>
      <w:r>
        <w:rPr>
          <w:rFonts w:ascii="Inter" w:cs="Inter" w:eastAsia="Inter" w:hAnsi="Inter"/>
          <w:color w:val="475569"/>
          <w:sz w:val="24"/>
          <w:szCs w:val="24"/>
        </w:rPr>
        <w:t xml:space="preserve">Build a network that works as hard as you do</w:t>
      </w:r>
    </w:p>
    <w:p>
      <w:pPr>
        <w:keepNext/>
        <w:keepLines/>
        <w:spacing w:before="120" w:after="40"/>
        <w:jc w:val="center"/>
      </w:pPr>
      <w:r>
        <w:drawing>
          <wp:inline distT="0" distB="0" distL="0" distR="0">
            <wp:extent cx="2667000" cy="2000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Lines/>
        <w:spacing w:after="160"/>
        <w:jc w:val="center"/>
      </w:pPr>
      <w:r>
        <w:rPr>
          <w:rFonts w:ascii="Inter" w:cs="Inter" w:eastAsia="Inter" w:hAnsi="Inter"/>
          <w:i/>
          <w:iCs/>
          <w:color w:val="64748B"/>
          <w:sz w:val="18"/>
          <w:szCs w:val="18"/>
        </w:rPr>
        <w:t xml:space="preserve">Build a network that works for your career</w:t>
      </w:r>
    </w:p>
    <w:p>
      <w:r>
        <w:t xml:space="preserve">Networking has nothing to do with collecting business cards. It’s about building real relationships that create value on both sides. This workbook helps you do it deliberately — without ever feeling fake. Work through it with a pen; the prompts only pay off when you answer them honestly.</w:t>
      </w:r>
    </w:p>
    <w:p>
      <w:r>
        <w:br w:type="page"/>
      </w:r>
    </w:p>
    <w:p>
      <w:pPr>
        <w:pStyle w:val="Heading1"/>
      </w:pPr>
      <w:r>
        <w:t xml:space="preserve">The Strategic Networking Mindset</w:t>
      </w:r>
    </w:p>
    <w:p>
      <w:pPr>
        <w:pStyle w:val="Heading2"/>
      </w:pPr>
      <w:r>
        <w:t xml:space="preserve">Why "strategic"?</w:t>
      </w:r>
    </w:p>
    <w:p>
      <w:r>
        <w:t xml:space="preserve">"Strategic" doesn’t mean cold or calculating — it means intentional. Instead of leaving your network to chance encounters, you choose to invest in relationships with people you can grow alongside, and quietly help, over years.</w:t>
      </w:r>
    </w:p>
    <w:p>
      <w:pPr>
        <w:pStyle w:val="Heading2"/>
      </w:pPr>
      <w:r>
        <w:t xml:space="preserve">The Networking Equation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100"/>
      </w:tblGrid>
      <w:tr>
        <w:tc>
          <w:tcPr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Inter" w:cs="Inter" w:eastAsia="Inter" w:hAnsi="Inter"/>
                <w:color w:val="334155"/>
                <w:sz w:val="22"/>
                <w:szCs w:val="22"/>
              </w:rPr>
              <w:t xml:space="preserve">Valuable Network = Diverse Connections × Relationship Depth × Maintained Over Time</w:t>
            </w:r>
          </w:p>
        </w:tc>
      </w:tr>
    </w:tbl>
    <w:p>
      <w:pPr>
        <w:pStyle w:val="Heading2"/>
      </w:pPr>
      <w:r>
        <w:t xml:space="preserve">Common Networking Mistakes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Only networking when you need something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Focusing on quantity over quality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Neglecting to follow up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Not being clear about what you offer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Limiting yourself to your immediate circle</w:t>
      </w:r>
    </w:p>
    <w:p>
      <w:r>
        <w:br w:type="page"/>
      </w:r>
    </w:p>
    <w:p>
      <w:pPr>
        <w:pStyle w:val="Heading1"/>
      </w:pPr>
      <w:r>
        <w:t xml:space="preserve">Part 1: Self-Assessment</w:t>
      </w:r>
    </w:p>
    <w:p>
      <w:pPr>
        <w:pStyle w:val="Heading2"/>
      </w:pPr>
      <w:r>
        <w:t xml:space="preserve">Your Networking Style</w:t>
      </w:r>
    </w:p>
    <w:p>
      <w:r>
        <w:t xml:space="preserve">Rate yourself honestly (1-5):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I enjoy meeting new people: ___/5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I follow up consistently after meeting someone: ___/5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I maintain relationships even when I don't need anything: ___/5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I'm comfortable asking for help: ___/5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I proactively offer help to others: ___/5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I network across different departments/functions: ___/5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I stay in touch with former colleagues: ___/5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I can clearly articulate my professional value: ___/5</w:t>
      </w:r>
    </w:p>
    <w:p>
      <w:pPr>
        <w:pStyle w:val="Heading2"/>
      </w:pPr>
      <w:r>
        <w:t xml:space="preserve">Reflection</w:t>
      </w:r>
    </w:p>
    <w:p>
      <w:pPr>
        <w:spacing w:before="120" w:after="60"/>
      </w:pPr>
      <w:r>
        <w:rPr>
          <w:rFonts w:ascii="Outfit" w:cs="Outfit" w:eastAsia="Outfit" w:hAnsi="Outfit"/>
          <w:b/>
          <w:bCs/>
          <w:color w:val="1E293B"/>
          <w:sz w:val="22"/>
          <w:szCs w:val="22"/>
        </w:rPr>
        <w:t xml:space="preserve">Based on your scores, what are your biggest networking opportunities?</w:t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pPr>
        <w:pBdr>
          <w:bottom w:val="single" w:color="CBD5E1" w:sz="4" w:space="2"/>
        </w:pBdr>
        <w:spacing w:before="220" w:after="0"/>
      </w:pPr>
      <w:r>
        <w:t xml:space="preserve"/>
      </w:r>
    </w:p>
    <w:p>
      <w:r>
        <w:br w:type="page"/>
      </w:r>
    </w:p>
    <w:p>
      <w:pPr>
        <w:pStyle w:val="Heading1"/>
      </w:pPr>
      <w:r>
        <w:t xml:space="preserve">Part 2: Network Mapping</w:t>
      </w:r>
    </w:p>
    <w:p>
      <w:r>
        <w:t xml:space="preserve">Map your current network across these dimensions: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shd w:fill="F1F5F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Outfit" w:cs="Outfit" w:eastAsia="Outfit" w:hAnsi="Outfit"/>
                <w:b/>
                <w:bCs/>
                <w:color w:val="0F172A"/>
                <w:sz w:val="20"/>
                <w:szCs w:val="20"/>
              </w:rPr>
              <w:t xml:space="preserve"/>
            </w:r>
          </w:p>
        </w:tc>
        <w:tc>
          <w:tcPr>
            <w:shd w:fill="F1F5F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Outfit" w:cs="Outfit" w:eastAsia="Outfit" w:hAnsi="Outfit"/>
                <w:b/>
                <w:bCs/>
                <w:color w:val="0F172A"/>
                <w:sz w:val="20"/>
                <w:szCs w:val="20"/>
              </w:rPr>
              <w:t xml:space="preserve">Same Dept</w:t>
            </w:r>
          </w:p>
        </w:tc>
        <w:tc>
          <w:tcPr>
            <w:shd w:fill="F1F5F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Outfit" w:cs="Outfit" w:eastAsia="Outfit" w:hAnsi="Outfit"/>
                <w:b/>
                <w:bCs/>
                <w:color w:val="0F172A"/>
                <w:sz w:val="20"/>
                <w:szCs w:val="20"/>
              </w:rPr>
              <w:t xml:space="preserve">Other Depts</w:t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Senior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Senior + Same Dept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Senior + Other Depts</w:t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Junior/Peer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Junior/Peer + Same Dept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>Junior/Peer + Other Depts</w:t>
            </w:r>
          </w:p>
        </w:tc>
      </w:tr>
    </w:tbl>
    <w:p>
      <w:r>
        <w:t xml:space="preserve">List 3-5 names in each quadrant. Where are the gaps?</w:t>
      </w:r>
    </w:p>
    <w:p>
      <w:r>
        <w:br w:type="page"/>
      </w:r>
    </w:p>
    <w:p>
      <w:pPr>
        <w:pStyle w:val="Heading1"/>
      </w:pPr>
      <w:r>
        <w:t xml:space="preserve">Part 3: Setting Networking Goals</w:t>
      </w:r>
    </w:p>
    <w:p>
      <w:pPr>
        <w:pStyle w:val="Heading2"/>
      </w:pPr>
      <w:r>
        <w:t xml:space="preserve">Short-Term Goals (3 months)</w:t>
      </w:r>
    </w:p>
    <w:p>
      <w:pPr>
        <w:spacing w:after="100" w:line="300"/>
        <w:ind w:left="360" w:hanging="360"/>
        <w:jc w:val="left"/>
      </w:pPr>
      <w:r>
        <w:rPr>
          <w:rFonts w:ascii="Outfit" w:cs="Outfit" w:eastAsia="Outfit" w:hAnsi="Outfit"/>
          <w:b/>
          <w:bCs/>
          <w:color w:val="334155"/>
          <w:sz w:val="22"/>
          <w:szCs w:val="22"/>
        </w:rPr>
        <w:t xml:space="preserve">1.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Number of new connections to make: ___</w:t>
      </w:r>
    </w:p>
    <w:p>
      <w:pPr>
        <w:spacing w:after="100" w:line="300"/>
        <w:ind w:left="360" w:hanging="360"/>
        <w:jc w:val="left"/>
      </w:pPr>
      <w:r>
        <w:rPr>
          <w:rFonts w:ascii="Outfit" w:cs="Outfit" w:eastAsia="Outfit" w:hAnsi="Outfit"/>
          <w:b/>
          <w:bCs/>
          <w:color w:val="334155"/>
          <w:sz w:val="22"/>
          <w:szCs w:val="22"/>
        </w:rPr>
        <w:t xml:space="preserve">2.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Specific practice groups to reach: _______________</w:t>
      </w:r>
    </w:p>
    <w:p>
      <w:pPr>
        <w:spacing w:after="100" w:line="300"/>
        <w:ind w:left="360" w:hanging="360"/>
        <w:jc w:val="left"/>
      </w:pPr>
      <w:r>
        <w:rPr>
          <w:rFonts w:ascii="Outfit" w:cs="Outfit" w:eastAsia="Outfit" w:hAnsi="Outfit"/>
          <w:b/>
          <w:bCs/>
          <w:color w:val="334155"/>
          <w:sz w:val="22"/>
          <w:szCs w:val="22"/>
        </w:rPr>
        <w:t xml:space="preserve">3.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Office locations to connect with: _______________</w:t>
      </w:r>
    </w:p>
    <w:p>
      <w:pPr>
        <w:spacing w:after="100" w:line="300"/>
        <w:ind w:left="360" w:hanging="360"/>
        <w:jc w:val="left"/>
      </w:pPr>
      <w:r>
        <w:rPr>
          <w:rFonts w:ascii="Outfit" w:cs="Outfit" w:eastAsia="Outfit" w:hAnsi="Outfit"/>
          <w:b/>
          <w:bCs/>
          <w:color w:val="334155"/>
          <w:sz w:val="22"/>
          <w:szCs w:val="22"/>
        </w:rPr>
        <w:t xml:space="preserve">4.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Coffee &amp; Law roulettes to complete: ___</w:t>
      </w:r>
    </w:p>
    <w:p>
      <w:pPr>
        <w:pStyle w:val="Heading2"/>
      </w:pPr>
      <w:r>
        <w:t xml:space="preserve">Medium-Term Goals (12 months)</w:t>
      </w:r>
    </w:p>
    <w:p>
      <w:pPr>
        <w:spacing w:after="100" w:line="300"/>
        <w:ind w:left="360" w:hanging="360"/>
        <w:jc w:val="left"/>
      </w:pPr>
      <w:r>
        <w:rPr>
          <w:rFonts w:ascii="Outfit" w:cs="Outfit" w:eastAsia="Outfit" w:hAnsi="Outfit"/>
          <w:b/>
          <w:bCs/>
          <w:color w:val="334155"/>
          <w:sz w:val="22"/>
          <w:szCs w:val="22"/>
        </w:rPr>
        <w:t xml:space="preserve">1.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Mentors or sponsors to develop: ___</w:t>
      </w:r>
    </w:p>
    <w:p>
      <w:pPr>
        <w:spacing w:after="100" w:line="300"/>
        <w:ind w:left="360" w:hanging="360"/>
        <w:jc w:val="left"/>
      </w:pPr>
      <w:r>
        <w:rPr>
          <w:rFonts w:ascii="Outfit" w:cs="Outfit" w:eastAsia="Outfit" w:hAnsi="Outfit"/>
          <w:b/>
          <w:bCs/>
          <w:color w:val="334155"/>
          <w:sz w:val="22"/>
          <w:szCs w:val="22"/>
        </w:rPr>
        <w:t xml:space="preserve">2.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Cross-practice projects to pursue: _______________</w:t>
      </w:r>
    </w:p>
    <w:p>
      <w:pPr>
        <w:spacing w:after="100" w:line="300"/>
        <w:ind w:left="360" w:hanging="360"/>
        <w:jc w:val="left"/>
      </w:pPr>
      <w:r>
        <w:rPr>
          <w:rFonts w:ascii="Outfit" w:cs="Outfit" w:eastAsia="Outfit" w:hAnsi="Outfit"/>
          <w:b/>
          <w:bCs/>
          <w:color w:val="334155"/>
          <w:sz w:val="22"/>
          <w:szCs w:val="22"/>
        </w:rPr>
        <w:t xml:space="preserve">3.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Committee or affinity group involvement: _______________</w:t>
      </w:r>
    </w:p>
    <w:p>
      <w:pPr>
        <w:spacing w:after="100" w:line="300"/>
        <w:ind w:left="360" w:hanging="360"/>
        <w:jc w:val="left"/>
      </w:pPr>
      <w:r>
        <w:rPr>
          <w:rFonts w:ascii="Outfit" w:cs="Outfit" w:eastAsia="Outfit" w:hAnsi="Outfit"/>
          <w:b/>
          <w:bCs/>
          <w:color w:val="334155"/>
          <w:sz w:val="22"/>
          <w:szCs w:val="22"/>
        </w:rPr>
        <w:t xml:space="preserve">4.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External relationships to build: _______________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100"/>
      </w:tblGrid>
      <w:tr>
        <w:tc>
          <w:tcPr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  <w:jc w:val="left"/>
            </w:pPr>
            <w:r>
              <w:rPr>
                <w:rFonts w:ascii="Outfit" w:cs="Outfit" w:eastAsia="Outfit" w:hAnsi="Outfit"/>
                <w:b/>
                <w:bCs/>
                <w:caps/>
                <w:color w:val="64748B"/>
                <w:spacing w:val="30"/>
                <w:sz w:val="16"/>
                <w:szCs w:val="16"/>
              </w:rPr>
              <w:t xml:space="preserve">GOAL-SETTING TIP</w:t>
            </w:r>
          </w:p>
          <w:p>
            <w:pPr>
              <w:jc w:val="left"/>
            </w:pPr>
            <w:r>
              <w:rPr>
                <w:rFonts w:ascii="Inter" w:cs="Inter" w:eastAsia="Inter" w:hAnsi="Inter"/>
                <w:color w:val="334155"/>
                <w:sz w:val="22"/>
                <w:szCs w:val="22"/>
              </w:rPr>
              <w:t xml:space="preserve">Make at least one goal a genuine stretch — the person you’d normally be too intimidated to approach. Coffee &amp; Law hands you the perfect, no-awkwardness excuse to do it.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Part 4: Conversation Skills</w:t>
      </w:r>
    </w:p>
    <w:p>
      <w:pPr>
        <w:pStyle w:val="Heading2"/>
      </w:pPr>
      <w:r>
        <w:t xml:space="preserve">Opening Questions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"What's keeping you busy these days?"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"How did you end up in [practice area]?"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"What's the most interesting matter you've worked on recently?"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"What do you wish you'd known when you were at my level?"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"What changes have you seen in [area] over your career?"</w:t>
      </w:r>
    </w:p>
    <w:p>
      <w:pPr>
        <w:pStyle w:val="Heading2"/>
      </w:pPr>
      <w:r>
        <w:t xml:space="preserve">Following Up</w:t>
      </w:r>
    </w:p>
    <w:p>
      <w:r>
        <w:t xml:space="preserve">Within 24-48 hours of meeting someone new: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Send a brief thank-you (email or LinkedIn)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Reference something specific from your conversation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Suggest a next step if appropriate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Add notes to your CRM or contact file</w:t>
      </w:r>
    </w:p>
    <w:p>
      <w:pPr>
        <w:pStyle w:val="Heading2"/>
      </w:pPr>
      <w:r>
        <w:t xml:space="preserve">Staying in Touch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Share relevant articles or news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Congratulate on visible achievements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Make introductions when appropriate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Reach out on work anniversaries or promotions</w:t>
      </w:r>
    </w:p>
    <w:p>
      <w:r>
        <w:br w:type="page"/>
      </w:r>
    </w:p>
    <w:p>
      <w:pPr>
        <w:pStyle w:val="Heading1"/>
      </w:pPr>
      <w:r>
        <w:t xml:space="preserve">Part 5: Templates &amp; Scripts</w:t>
      </w:r>
    </w:p>
    <w:p>
      <w:pPr>
        <w:pStyle w:val="Heading2"/>
      </w:pPr>
      <w:r>
        <w:t xml:space="preserve">Introduction Email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100"/>
      </w:tblGrid>
      <w:tr>
        <w:tc>
          <w:tcPr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  <w:jc w:val="left"/>
            </w:pPr>
            <w:r>
              <w:rPr>
                <w:rFonts w:ascii="Outfit" w:cs="Outfit" w:eastAsia="Outfit" w:hAnsi="Outfit"/>
                <w:b/>
                <w:bCs/>
                <w:caps/>
                <w:color w:val="64748B"/>
                <w:spacing w:val="30"/>
                <w:sz w:val="16"/>
                <w:szCs w:val="16"/>
              </w:rPr>
              <w:t xml:space="preserve">TEMPLATE</w:t>
            </w:r>
          </w:p>
          <w:p>
            <w:pPr>
              <w:jc w:val="left"/>
            </w:pPr>
            <w:r>
              <w:rPr>
                <w:rFonts w:ascii="Inter" w:cs="Inter" w:eastAsia="Inter" w:hAnsi="Inter"/>
                <w:color w:val="334155"/>
                <w:sz w:val="22"/>
                <w:szCs w:val="22"/>
              </w:rPr>
              <w:t xml:space="preserve">Hi [Name], I'm [Your Name] from [Practice/Office]. I noticed [something specific about them] and would love to hear more about your work. Would you have 20 minutes for a virtual coffee sometime in the next few weeks?</w:t>
            </w:r>
          </w:p>
        </w:tc>
      </w:tr>
    </w:tbl>
    <w:p>
      <w:pPr>
        <w:pStyle w:val="Heading2"/>
      </w:pPr>
      <w:r>
        <w:t xml:space="preserve">Thank You After Meeting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100"/>
      </w:tblGrid>
      <w:tr>
        <w:tc>
          <w:tcPr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  <w:jc w:val="left"/>
            </w:pPr>
            <w:r>
              <w:rPr>
                <w:rFonts w:ascii="Outfit" w:cs="Outfit" w:eastAsia="Outfit" w:hAnsi="Outfit"/>
                <w:b/>
                <w:bCs/>
                <w:caps/>
                <w:color w:val="64748B"/>
                <w:spacing w:val="30"/>
                <w:sz w:val="16"/>
                <w:szCs w:val="16"/>
              </w:rPr>
              <w:t xml:space="preserve">TEMPLATE</w:t>
            </w:r>
          </w:p>
          <w:p>
            <w:pPr>
              <w:jc w:val="left"/>
            </w:pPr>
            <w:r>
              <w:rPr>
                <w:rFonts w:ascii="Inter" w:cs="Inter" w:eastAsia="Inter" w:hAnsi="Inter"/>
                <w:color w:val="334155"/>
                <w:sz w:val="22"/>
                <w:szCs w:val="22"/>
              </w:rPr>
              <w:t xml:space="preserve">Thanks for taking the time to chat today. I particularly appreciated your insight about [specific topic]. I'll definitely [action you're taking based on their advice]. Looking forward to staying in touch.</w:t>
            </w:r>
          </w:p>
        </w:tc>
      </w:tr>
    </w:tbl>
    <w:p>
      <w:pPr>
        <w:pStyle w:val="Heading2"/>
      </w:pPr>
      <w:r>
        <w:t xml:space="preserve">Reconnecting After Time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100"/>
      </w:tblGrid>
      <w:tr>
        <w:tc>
          <w:tcPr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  <w:jc w:val="left"/>
            </w:pPr>
            <w:r>
              <w:rPr>
                <w:rFonts w:ascii="Outfit" w:cs="Outfit" w:eastAsia="Outfit" w:hAnsi="Outfit"/>
                <w:b/>
                <w:bCs/>
                <w:caps/>
                <w:color w:val="64748B"/>
                <w:spacing w:val="30"/>
                <w:sz w:val="16"/>
                <w:szCs w:val="16"/>
              </w:rPr>
              <w:t xml:space="preserve">TEMPLATE</w:t>
            </w:r>
          </w:p>
          <w:p>
            <w:pPr>
              <w:jc w:val="left"/>
            </w:pPr>
            <w:r>
              <w:rPr>
                <w:rFonts w:ascii="Inter" w:cs="Inter" w:eastAsia="Inter" w:hAnsi="Inter"/>
                <w:color w:val="334155"/>
                <w:sz w:val="22"/>
                <w:szCs w:val="22"/>
              </w:rPr>
              <w:t xml:space="preserve">Hi [Name], it's been a while since we connected, but I've been thinking about our conversation about [topic]. [Update on your situation]. Would love to catch up if you have time.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Part 6: Relationship Tracker</w:t>
      </w:r>
    </w:p>
    <w:p>
      <w:r>
        <w:t xml:space="preserve">Track your networking activity: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100"/>
        <w:gridCol w:w="100"/>
        <w:gridCol w:w="100"/>
        <w:gridCol w:w="100"/>
      </w:tblGrid>
      <w:tr>
        <w:trPr>
          <w:cantSplit/>
          <w:tblHeader/>
        </w:trPr>
        <w:tc>
          <w:tcPr>
            <w:shd w:fill="F1F5F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Outfit" w:cs="Outfit" w:eastAsia="Outfit" w:hAnsi="Outfit"/>
                <w:b/>
                <w:bCs/>
                <w:color w:val="0F172A"/>
                <w:sz w:val="20"/>
                <w:szCs w:val="20"/>
              </w:rPr>
              <w:t xml:space="preserve">Name</w:t>
            </w:r>
          </w:p>
        </w:tc>
        <w:tc>
          <w:tcPr>
            <w:shd w:fill="F1F5F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Outfit" w:cs="Outfit" w:eastAsia="Outfit" w:hAnsi="Outfit"/>
                <w:b/>
                <w:bCs/>
                <w:color w:val="0F172A"/>
                <w:sz w:val="20"/>
                <w:szCs w:val="20"/>
              </w:rPr>
              <w:t xml:space="preserve">Department</w:t>
            </w:r>
          </w:p>
        </w:tc>
        <w:tc>
          <w:tcPr>
            <w:shd w:fill="F1F5F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Outfit" w:cs="Outfit" w:eastAsia="Outfit" w:hAnsi="Outfit"/>
                <w:b/>
                <w:bCs/>
                <w:color w:val="0F172A"/>
                <w:sz w:val="20"/>
                <w:szCs w:val="20"/>
              </w:rPr>
              <w:t xml:space="preserve">Last Contact</w:t>
            </w:r>
          </w:p>
        </w:tc>
        <w:tc>
          <w:tcPr>
            <w:shd w:fill="F1F5F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Outfit" w:cs="Outfit" w:eastAsia="Outfit" w:hAnsi="Outfit"/>
                <w:b/>
                <w:bCs/>
                <w:color w:val="0F172A"/>
                <w:sz w:val="20"/>
                <w:szCs w:val="20"/>
              </w:rPr>
              <w:t xml:space="preserve">Next Step</w:t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Inter" w:cs="Inter" w:eastAsia="Inter" w:hAnsi="Inter"/>
                <w:color w:val="475569"/>
                <w:sz w:val="20"/>
                <w:szCs w:val="20"/>
              </w:rPr>
              <w:t xml:space="preserve"/>
            </w:r>
          </w:p>
        </w:tc>
      </w:tr>
    </w:tbl>
    <w:sectPr>
      <w:headerReference w:type="default" r:id="rId6"/>
      <w:footerReference w:type="default" r:id="rId7"/>
      <w:pgSz w:w="11906" w:h="16838" w:orient="portrait"/>
      <w:pgMar w:top="1440" w:right="1080" w:bottom="1440" w:left="1080" w:header="0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w="http://schemas.openxmlformats.org/wordprocessingml/2006/main" xmlns:r="http://schemas.openxmlformats.org/officeDocument/2006/relationships">
  <w:font w:name="Inter">
    <w:panose1 w:val="020B0604020202020204"/>
    <w:charset w:val="00"/>
    <w:family w:val="swiss"/>
    <w:pitch w:val="variable"/>
  </w:font>
  <w:font w:name="Outfit">
    <w:panose1 w:val="020B0604020202020204"/>
    <w:charset w:val="00"/>
    <w:family w:val="swiss"/>
    <w:pitch w:val="variable"/>
  </w:font>
  <w:font w:name="Playfair Display">
    <w:panose1 w:val="02040603050405020304"/>
    <w:charset w:val="00"/>
    <w:family w:val="roman"/>
    <w:pitch w:val="variable"/>
  </w:font>
  <w:font w:name="Consolas">
    <w:panose1 w:val="020B0609020204030204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8"/>
      </w:pBdr>
      <w:jc w:val="center"/>
    </w:pPr>
    <w:r>
      <w:rPr>
        <w:rFonts w:ascii="Inter" w:cs="Inter" w:eastAsia="Inter" w:hAnsi="Inter"/>
        <w:color w:val="94A3B8"/>
        <w:sz w:val="16"/>
        <w:szCs w:val="16"/>
      </w:rPr>
      <w:t xml:space="preserve">Coffee &amp; Law  ·  https://www.coffee-and-law.com  ·  Page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94A3B8"/>
        <w:sz w:val="16"/>
        <w:szCs w:val="16"/>
      </w:rPr>
      <w:t xml:space="preserve"> of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1906"/>
      <w:tblInd w:type="dxa" w:w="-1080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  <w:tblLayout w:type="fixed"/>
    </w:tblPr>
    <w:tblGrid>
      <w:gridCol w:w="1780"/>
      <w:gridCol w:w="10126"/>
    </w:tblGrid>
    <w:tr>
      <w:trPr>
        <w:trHeight w:val="780" w:hRule="exact"/>
      </w:trPr>
      <w:tc>
        <w:tcPr>
          <w:tcW w:type="dxa" w:w="1780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1080"/>
            <w:bottom w:type="dxa" w:w="0"/>
            <w:right w:type="dxa" w:w="0"/>
          </w:tcMar>
          <w:vAlign w:val="center"/>
        </w:tcPr>
        <w:p>
          <w:pPr>
            <w:spacing w:before="0" w:after="0"/>
          </w:pPr>
          <w:r>
            <w:drawing>
              <wp:inline distT="0" distB="0" distL="0" distR="0">
                <wp:extent cx="266700" cy="266700"/>
                <wp:effectExtent t="0" r="0" b="0" l="0"/>
                <wp:docPr id="3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0126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90"/>
            <w:bottom w:type="dxa" w:w="0"/>
            <w:right w:type="dxa" w:w="1080"/>
          </w:tcMar>
          <w:vAlign w:val="center"/>
        </w:tcPr>
        <w:p>
          <w:pPr>
            <w:spacing w:before="0" w:after="0" w:line="240"/>
          </w:pPr>
          <w:r>
            <w:rPr>
              <w:rFonts w:ascii="Playfair Display" w:cs="Playfair Display" w:eastAsia="Playfair Display" w:hAnsi="Playfair Display"/>
              <w:b/>
              <w:bCs/>
              <w:color w:val="FFFFFF"/>
              <w:sz w:val="32"/>
              <w:szCs w:val="32"/>
            </w:rPr>
            <w:t xml:space="preserve">Coffee &amp; Law</w:t>
          </w:r>
        </w:p>
      </w:tc>
    </w:tr>
  </w:tbl>
  <w:p>
    <w:pPr>
      <w:spacing w:before="0" w:after="0" w:line="1"/>
    </w:pPr>
    <w:r>
      <w:drawing>
        <wp:anchor distT="0" distB="0" distL="0" distR="0" simplePos="0" allowOverlap="1" behindDoc="1" locked="0" layoutInCell="1" relativeHeight="1069657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2850" cy="10696575"/>
          <wp:effectExtent t="0" r="0" b="0" l="0"/>
          <wp:wrapNone/>
          <wp:docPr id="5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autoHyphenation/>
  <w:doNotHyphenateCap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75569"/>
        <w:sz w:val="22"/>
        <w:szCs w:val="22"/>
      </w:rPr>
    </w:rPrDefault>
    <w:pPrDefault>
      <w:pPr>
        <w:spacing w:line="300"/>
        <w:jc w:val="both"/>
      </w:pPr>
    </w:pPrDefault>
  </w:docDefaults>
  <w:style w:type="paragraph" w:styleId="Title">
    <w:name w:val="Title"/>
    <w:basedOn w:val="Normal"/>
    <w:next w:val="Normal"/>
    <w:qFormat/>
    <w:pPr>
      <w:keepNext/>
      <w:keepLines/>
      <w:spacing w:after="160"/>
    </w:pPr>
    <w:rPr>
      <w:rFonts w:ascii="Playfair Display" w:cs="Playfair Display" w:eastAsia="Playfair Display" w:hAnsi="Playfair Display"/>
      <w:b/>
      <w:bCs/>
      <w:color w:val="0F172A"/>
      <w:sz w:val="56"/>
      <w:szCs w:val="56"/>
    </w:rPr>
  </w:style>
  <w:style w:type="paragraph" w:styleId="Heading1">
    <w:name w:val="Heading 1"/>
    <w:basedOn w:val="Normal"/>
    <w:next w:val="Normal"/>
    <w:qFormat/>
    <w:pPr>
      <w:keepNext/>
      <w:keepLines/>
      <w:spacing w:before="280" w:after="120"/>
    </w:pPr>
    <w:rPr>
      <w:rFonts w:ascii="Outfit" w:cs="Outfit" w:eastAsia="Outfit" w:hAnsi="Outfit"/>
      <w:b/>
      <w:bCs/>
      <w:color w:val="0F172A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20" w:after="100"/>
    </w:pPr>
    <w:rPr>
      <w:rFonts w:ascii="Outfit" w:cs="Outfit" w:eastAsia="Outfit" w:hAnsi="Outfit"/>
      <w:b/>
      <w:bCs/>
      <w:color w:val="334155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180" w:after="80"/>
    </w:pPr>
    <w:rPr>
      <w:rFonts w:ascii="Outfit" w:cs="Outfit" w:eastAsia="Outfit" w:hAnsi="Outfit"/>
      <w:b/>
      <w:bCs/>
      <w:color w:val="334155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fef57a0311b623847a9e2caddd489f8957453caa.png"/><Relationship Id="rId9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17195424617f5b65452e3df2f081052e219ab773.png"/><Relationship Id="rId1" Type="http://schemas.openxmlformats.org/officeDocument/2006/relationships/image" Target="media/37267850775ff5bb2b1e2fc52089269a395cac97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Coffee &amp; Law</dc:creator>
  <cp:lastModifiedBy>Un-named</cp:lastModifiedBy>
  <cp:revision>1</cp:revision>
  <dcterms:created xsi:type="dcterms:W3CDTF">2026-06-28T07:59:35.885Z</dcterms:created>
  <dcterms:modified xsi:type="dcterms:W3CDTF">2026-06-28T07:59:35.885Z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