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3600" w:after="0" w:line="240"/>
        <w:jc w:val="center"/>
      </w:pPr>
      <w:r>
        <w:rPr>
          <w:rFonts w:ascii="Outfit" w:cs="Outfit" w:eastAsia="Outfit" w:hAnsi="Outfit"/>
          <w:b/>
          <w:bCs/>
          <w:caps/>
          <w:color w:val="64748B"/>
          <w:spacing w:val="90"/>
          <w:sz w:val="26"/>
          <w:szCs w:val="26"/>
        </w:rPr>
        <w:t xml:space="preserve">COFFEE &amp; LAW</w:t>
      </w:r>
    </w:p>
    <w:p>
      <w:pPr>
        <w:pBdr>
          <w:bottom w:val="single" w:color="CBD5E1" w:sz="8" w:space="1"/>
        </w:pBdr>
        <w:spacing w:before="200" w:after="320"/>
        <w:ind w:left="6200" w:right="6200"/>
        <w:jc w:val="center"/>
      </w:pPr>
      <w:r>
        <w:t xml:space="preserve"/>
      </w:r>
    </w:p>
    <w:p>
      <w:pPr>
        <w:keepNext/>
        <w:spacing w:before="0" w:after="260" w:line="252"/>
        <w:jc w:val="center"/>
      </w:pPr>
      <w:r>
        <w:rPr>
          <w:rFonts w:ascii="Playfair Display" w:cs="Playfair Display" w:eastAsia="Playfair Display" w:hAnsi="Playfair Display"/>
          <w:b/>
          <w:bCs/>
          <w:color w:val="0F172A"/>
          <w:sz w:val="150"/>
          <w:szCs w:val="150"/>
        </w:rPr>
        <w:t xml:space="preserve">Break the Silo</w:t>
      </w:r>
    </w:p>
    <w:p>
      <w:pPr>
        <w:spacing w:before="120" w:after="0" w:line="320"/>
        <w:ind w:left="1600" w:right="1600"/>
        <w:jc w:val="center"/>
      </w:pPr>
      <w:r>
        <w:rPr>
          <w:rFonts w:ascii="Inter" w:cs="Inter" w:eastAsia="Inter" w:hAnsi="Inter"/>
          <w:color w:val="475569"/>
          <w:sz w:val="34"/>
          <w:szCs w:val="34"/>
        </w:rPr>
        <w:t xml:space="preserve">Your next referral partner is one coffee away</w:t>
      </w:r>
    </w:p>
    <w:p>
      <w:pPr>
        <w:spacing w:before="4200" w:after="0" w:line="240"/>
      </w:pPr>
      <w:r>
        <w:t xml:space="preserve"/>
      </w:r>
    </w:p>
    <w:tbl>
      <w:tblPr>
        <w:tblW w:type="dxa" w:w="3400"/>
        <w:jc w:val="center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  <w:tblLayout w:type="fixed"/>
      </w:tblPr>
      <w:tblGrid>
        <w:gridCol w:w="3400"/>
      </w:tblGrid>
      <w:tr>
        <w:trPr>
          <w:cantSplit/>
        </w:trPr>
        <w:tc>
          <w:tcPr>
            <w:shd w:fill="0F172A" w:color="auto" w:val="clear"/>
            <w:tcMar>
              <w:top w:type="dxa" w:w="150"/>
              <w:left w:type="dxa" w:w="220"/>
              <w:bottom w:type="dxa" w:w="150"/>
              <w:right w:type="dxa" w:w="220"/>
            </w:tcMar>
            <w:vAlign w:val="center"/>
          </w:tcPr>
          <w:p>
            <w:pPr>
              <w:spacing w:before="0" w:after="0" w:line="240"/>
              <w:jc w:val="center"/>
            </w:pPr>
            <w:r>
              <w:rPr>
                <w:rFonts w:ascii="Outfit" w:cs="Outfit" w:eastAsia="Outfit" w:hAnsi="Outfit"/>
                <w:b/>
                <w:bCs/>
                <w:color w:val="FFFFFF"/>
                <w:spacing w:val="10"/>
                <w:sz w:val="26"/>
                <w:szCs w:val="26"/>
              </w:rPr>
              <w:t xml:space="preserve">Start for free</w:t>
            </w:r>
          </w:p>
        </w:tc>
      </w:tr>
    </w:tbl>
    <w:p>
      <w:pPr>
        <w:spacing w:before="200" w:after="0" w:line="240"/>
        <w:jc w:val="center"/>
      </w:pPr>
      <w:r>
        <w:rPr>
          <w:rFonts w:ascii="Inter" w:cs="Inter" w:eastAsia="Inter" w:hAnsi="Inter"/>
          <w:color w:val="64748B"/>
          <w:spacing w:val="20"/>
          <w:sz w:val="24"/>
          <w:szCs w:val="24"/>
        </w:rPr>
        <w:t xml:space="preserve">coffee-and-law.com</w:t>
      </w:r>
    </w:p>
    <w:sectPr>
      <w:headerReference w:type="default" r:id="rId6"/>
      <w:footerReference w:type="default" r:id="rId7"/>
      <w:pgSz w:w="16838" w:h="23811" w:orient="portrait"/>
      <w:pgMar w:top="1440" w:right="1440" w:bottom="1440" w:left="1440" w:header="0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w="http://schemas.openxmlformats.org/wordprocessingml/2006/main" xmlns:r="http://schemas.openxmlformats.org/officeDocument/2006/relationships">
  <w:font w:name="Inter">
    <w:panose1 w:val="020B0604020202020204"/>
    <w:charset w:val="00"/>
    <w:family w:val="swiss"/>
    <w:pitch w:val="variable"/>
  </w:font>
  <w:font w:name="Outfit">
    <w:panose1 w:val="020B0604020202020204"/>
    <w:charset w:val="00"/>
    <w:family w:val="swiss"/>
    <w:pitch w:val="variable"/>
  </w:font>
  <w:font w:name="Playfair Display">
    <w:panose1 w:val="02040603050405020304"/>
    <w:charset w:val="00"/>
    <w:family w:val="roman"/>
    <w:pitch w:val="variable"/>
  </w:font>
  <w:font w:name="Consolas">
    <w:panose1 w:val="020B0609020204030204"/>
    <w:charset w:val="00"/>
    <w:family w:val="modern"/>
    <w:pitch w:val="fixed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2E8F0" w:sz="4" w:space="8"/>
      </w:pBdr>
      <w:jc w:val="center"/>
    </w:pPr>
    <w:r>
      <w:rPr>
        <w:rFonts w:ascii="Inter" w:cs="Inter" w:eastAsia="Inter" w:hAnsi="Inter"/>
        <w:color w:val="94A3B8"/>
        <w:sz w:val="16"/>
        <w:szCs w:val="16"/>
      </w:rPr>
      <w:t xml:space="preserve">Coffee &amp; Law  ·  https://www.coffee-and-law.com  ·  Page </w:t>
    </w:r>
    <w:r>
      <w:rPr>
        <w:rFonts w:ascii="Inter" w:cs="Inter" w:eastAsia="Inter" w:hAnsi="Inter"/>
        <w:color w:val="94A3B8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Inter" w:cs="Inter" w:eastAsia="Inter" w:hAnsi="Inter"/>
        <w:color w:val="94A3B8"/>
        <w:sz w:val="16"/>
        <w:szCs w:val="16"/>
      </w:rPr>
      <w:t xml:space="preserve"> of </w:t>
    </w:r>
    <w:r>
      <w:rPr>
        <w:rFonts w:ascii="Inter" w:cs="Inter" w:eastAsia="Inter" w:hAnsi="Inter"/>
        <w:color w:val="94A3B8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dxa" w:w="16838"/>
      <w:tblInd w:type="dxa" w:w="-1440"/>
      <w:tblBorders>
        <w:top w:val="none" w:color="auto" w:sz="0"/>
        <w:left w:val="none" w:color="auto" w:sz="0"/>
        <w:bottom w:val="none" w:color="auto" w:sz="0"/>
        <w:right w:val="none" w:color="auto" w:sz="0"/>
        <w:insideH w:val="none" w:color="auto" w:sz="0"/>
        <w:insideV w:val="none" w:color="auto" w:sz="0"/>
      </w:tblBorders>
      <w:tblLayout w:type="fixed"/>
    </w:tblPr>
    <w:tblGrid>
      <w:gridCol w:w="2140"/>
      <w:gridCol w:w="14698"/>
    </w:tblGrid>
    <w:tr>
      <w:trPr>
        <w:trHeight w:val="780" w:hRule="exact"/>
      </w:trPr>
      <w:tc>
        <w:tcPr>
          <w:tcW w:type="dxa" w:w="2140"/>
          <w:tcBorders>
            <w:top w:val="none" w:color="auto" w:sz="0"/>
            <w:left w:val="none" w:color="auto" w:sz="0"/>
            <w:bottom w:val="none" w:color="auto" w:sz="0"/>
            <w:right w:val="none" w:color="auto" w:sz="0"/>
          </w:tcBorders>
          <w:shd w:fill="262E3F" w:color="auto" w:val="clear"/>
          <w:tcMar>
            <w:top w:type="dxa" w:w="0"/>
            <w:left w:type="dxa" w:w="1440"/>
            <w:bottom w:type="dxa" w:w="0"/>
            <w:right w:type="dxa" w:w="0"/>
          </w:tcMar>
          <w:vAlign w:val="center"/>
        </w:tcPr>
        <w:p>
          <w:pPr>
            <w:spacing w:before="0" w:after="0"/>
          </w:pPr>
          <w:r>
            <w:drawing>
              <wp:inline distT="0" distB="0" distL="0" distR="0">
                <wp:extent cx="266700" cy="266700"/>
                <wp:effectExtent t="0" r="0" b="0" l="0"/>
                <wp:docPr id="1" name="" descr="" titl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0" cstate="none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6700" cy="266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14698"/>
          <w:tcBorders>
            <w:top w:val="none" w:color="auto" w:sz="0"/>
            <w:left w:val="none" w:color="auto" w:sz="0"/>
            <w:bottom w:val="none" w:color="auto" w:sz="0"/>
            <w:right w:val="none" w:color="auto" w:sz="0"/>
          </w:tcBorders>
          <w:shd w:fill="262E3F" w:color="auto" w:val="clear"/>
          <w:tcMar>
            <w:top w:type="dxa" w:w="0"/>
            <w:left w:type="dxa" w:w="90"/>
            <w:bottom w:type="dxa" w:w="0"/>
            <w:right w:type="dxa" w:w="1440"/>
          </w:tcMar>
          <w:vAlign w:val="center"/>
        </w:tcPr>
        <w:p>
          <w:pPr>
            <w:spacing w:before="0" w:after="0" w:line="240"/>
          </w:pPr>
          <w:r>
            <w:rPr>
              <w:rFonts w:ascii="Playfair Display" w:cs="Playfair Display" w:eastAsia="Playfair Display" w:hAnsi="Playfair Display"/>
              <w:b/>
              <w:bCs/>
              <w:color w:val="FFFFFF"/>
              <w:sz w:val="32"/>
              <w:szCs w:val="32"/>
            </w:rPr>
            <w:t xml:space="preserve">Coffee &amp; Law</w:t>
          </w:r>
        </w:p>
      </w:tc>
    </w:tr>
  </w:tbl>
  <w:p>
    <w:pPr>
      <w:spacing w:before="0" w:after="0" w:line="1"/>
    </w:pPr>
    <w:r>
      <w:drawing>
        <wp:anchor distT="0" distB="0" distL="0" distR="0" simplePos="0" allowOverlap="1" behindDoc="1" locked="0" layoutInCell="1" relativeHeight="15116175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10696575" cy="15116175"/>
          <wp:effectExtent t="0" r="0" b="0" l="0"/>
          <wp:wrapNone/>
          <wp:docPr id="3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511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autoHyphenation/>
  <w:doNotHyphenateCaps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Inter" w:cs="Inter" w:eastAsia="Inter" w:hAnsi="Inter"/>
        <w:color w:val="475569"/>
        <w:sz w:val="22"/>
        <w:szCs w:val="22"/>
      </w:rPr>
    </w:rPrDefault>
    <w:pPrDefault>
      <w:pPr>
        <w:spacing w:line="300"/>
        <w:jc w:val="both"/>
      </w:pPr>
    </w:pPrDefault>
  </w:docDefaults>
  <w:style w:type="paragraph" w:styleId="Title">
    <w:name w:val="Title"/>
    <w:basedOn w:val="Normal"/>
    <w:next w:val="Normal"/>
    <w:qFormat/>
    <w:pPr>
      <w:keepNext/>
      <w:keepLines/>
      <w:spacing w:after="160"/>
    </w:pPr>
    <w:rPr>
      <w:rFonts w:ascii="Playfair Display" w:cs="Playfair Display" w:eastAsia="Playfair Display" w:hAnsi="Playfair Display"/>
      <w:b/>
      <w:bCs/>
      <w:color w:val="0F172A"/>
      <w:sz w:val="56"/>
      <w:szCs w:val="56"/>
    </w:rPr>
  </w:style>
  <w:style w:type="paragraph" w:styleId="Heading1">
    <w:name w:val="Heading 1"/>
    <w:basedOn w:val="Normal"/>
    <w:next w:val="Normal"/>
    <w:qFormat/>
    <w:pPr>
      <w:keepNext/>
      <w:keepLines/>
      <w:spacing w:before="280" w:after="120"/>
    </w:pPr>
    <w:rPr>
      <w:rFonts w:ascii="Outfit" w:cs="Outfit" w:eastAsia="Outfit" w:hAnsi="Outfit"/>
      <w:b/>
      <w:bCs/>
      <w:color w:val="0F172A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keepLines/>
      <w:spacing w:before="220" w:after="100"/>
    </w:pPr>
    <w:rPr>
      <w:rFonts w:ascii="Outfit" w:cs="Outfit" w:eastAsia="Outfit" w:hAnsi="Outfit"/>
      <w:b/>
      <w:bCs/>
      <w:color w:val="334155"/>
      <w:sz w:val="26"/>
      <w:szCs w:val="26"/>
    </w:rPr>
  </w:style>
  <w:style w:type="paragraph" w:styleId="Heading3">
    <w:name w:val="Heading 3"/>
    <w:basedOn w:val="Normal"/>
    <w:next w:val="Normal"/>
    <w:qFormat/>
    <w:pPr>
      <w:keepNext/>
      <w:keepLines/>
      <w:spacing w:before="180" w:after="80"/>
    </w:pPr>
    <w:rPr>
      <w:rFonts w:ascii="Outfit" w:cs="Outfit" w:eastAsia="Outfit" w:hAnsi="Outfit"/>
      <w:b/>
      <w:bCs/>
      <w:color w:val="334155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17195424617f5b65452e3df2f081052e219ab773.png"/><Relationship Id="rId1" Type="http://schemas.openxmlformats.org/officeDocument/2006/relationships/image" Target="media/acf1ac21d690529afa68428fba18e0933b126ca0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Coffee &amp; Law</dc:creator>
  <cp:lastModifiedBy>Un-named</cp:lastModifiedBy>
  <cp:revision>1</cp:revision>
  <dcterms:created xsi:type="dcterms:W3CDTF">2026-06-28T07:59:35.339Z</dcterms:created>
  <dcterms:modified xsi:type="dcterms:W3CDTF">2026-06-28T07:59:35.339Z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