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before="360" w:after="40"/>
        <w:jc w:val="left"/>
      </w:pPr>
      <w:r>
        <w:rPr>
          <w:rFonts w:ascii="Playfair Display" w:cs="Playfair Display" w:eastAsia="Playfair Display" w:hAnsi="Playfair Display"/>
          <w:b/>
          <w:bCs/>
          <w:color w:val="0F172A"/>
          <w:sz w:val="56"/>
          <w:szCs w:val="56"/>
        </w:rPr>
        <w:t xml:space="preserve">Launch Announcement Email</w:t>
      </w:r>
    </w:p>
    <w:p>
      <w:pPr>
        <w:spacing w:after="300"/>
        <w:jc w:val="left"/>
      </w:pPr>
      <w:r>
        <w:rPr>
          <w:rFonts w:ascii="Inter" w:cs="Inter" w:eastAsia="Inter" w:hAnsi="Inter"/>
          <w:color w:val="475569"/>
          <w:sz w:val="24"/>
          <w:szCs w:val="24"/>
        </w:rPr>
        <w:t xml:space="preserve">A firm-wide kickoff message to send from leadership on launch day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</w:tblGrid>
      <w:tr>
        <w:tc>
          <w:tcPr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  <w:jc w:val="left"/>
            </w:pPr>
            <w:r>
              <w:rPr>
                <w:rFonts w:ascii="Outfit" w:cs="Outfit" w:eastAsia="Outfit" w:hAnsi="Outfit"/>
                <w:b/>
                <w:bCs/>
                <w:caps/>
                <w:color w:val="64748B"/>
                <w:spacing w:val="30"/>
                <w:sz w:val="16"/>
                <w:szCs w:val="16"/>
              </w:rPr>
              <w:t xml:space="preserve">HOW TO USE THIS</w:t>
            </w:r>
          </w:p>
          <w:p>
            <w:pPr>
              <w:jc w:val="left"/>
            </w:pPr>
            <w:r>
              <w:rPr>
                <w:rFonts w:ascii="Inter" w:cs="Inter" w:eastAsia="Inter" w:hAnsi="Inter"/>
                <w:color w:val="334155"/>
                <w:sz w:val="22"/>
                <w:szCs w:val="22"/>
              </w:rPr>
              <w:t xml:space="preserve">Copy the email below into your firm’s mail client and replace the bracketed placeholders. Sending it from a managing partner or practice-group leader — not the program inbox — is the single biggest driver of first-week sign-ups.</w:t>
            </w:r>
          </w:p>
        </w:tc>
      </w:tr>
    </w:tbl>
    <w:p>
      <w:pPr>
        <w:pStyle w:val="Heading2"/>
      </w:pPr>
      <w:r>
        <w:t xml:space="preserve">Subject lines (pick one)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Introducing Coffee &amp; Law — 15 minutes that strengthen our firm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We’re launching Coffee &amp; Law at [Firm Name]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Your invitation to Coffee &amp; Law starts [Launch Date]</w:t>
      </w:r>
    </w:p>
    <w:p>
      <w:pPr>
        <w:pStyle w:val="Heading1"/>
      </w:pPr>
      <w:r>
        <w:t xml:space="preserve">Email body</w:t>
      </w:r>
    </w:p>
    <w:p>
      <w:r>
        <w:t xml:space="preserve">Dear colleagues,</w:t>
      </w:r>
    </w:p>
    <w:p>
      <w:r>
        <w:t xml:space="preserve">Some of the best work at [Firm Name] happens when people who don’t usually cross paths get talking. Starting [Launch Date], we’re making that easier with Coffee &amp; Law — a simple program that matches you with a colleague for a short, informal coffee chat.</w:t>
      </w:r>
    </w:p>
    <w:p>
      <w:pPr>
        <w:pStyle w:val="Heading2"/>
      </w:pPr>
      <w:r>
        <w:t xml:space="preserve">Why we’re doing this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Stronger cross-practice and cross-office relationships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A faster, friendlier way for newer colleagues to find their feet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More of the informal knowledge-sharing that makes us better for clients</w:t>
      </w:r>
    </w:p>
    <w:p>
      <w:pPr>
        <w:pStyle w:val="Heading2"/>
      </w:pPr>
      <w:r>
        <w:t xml:space="preserve">What it asks of you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You’ll be matched with a colleague roughly [cadence, e.g. once a month]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Spend 15–30 minutes together — in person or virtual, whatever suits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That’s it. No prep, no agenda, no slides</w:t>
      </w:r>
    </w:p>
    <w:p>
      <w:r>
        <w:t xml:space="preserve">You’ll receive your first match by email from the Coffee &amp; Law team. If you ever need to pause, you can do that any time — but I hope you’ll give it a try.</w:t>
      </w:r>
    </w:p>
    <w:p>
      <w:r>
        <w:t xml:space="preserve">I’ll be taking part myself, and I’m genuinely looking forward to it.</w:t>
      </w:r>
    </w:p>
    <w:p>
      <w:pPr>
        <w:spacing w:before="220"/>
      </w:pPr>
      <w:r>
        <w:rPr>
          <w:rFonts w:ascii="Inter" w:cs="Inter" w:eastAsia="Inter" w:hAnsi="Inter"/>
          <w:color w:val="334155"/>
          <w:sz w:val="22"/>
          <w:szCs w:val="22"/>
        </w:rPr>
        <w:t xml:space="preserve">Warm regards,</w:t>
      </w:r>
    </w:p>
    <w:p>
      <w:r>
        <w:rPr>
          <w:rFonts w:ascii="Inter" w:cs="Inter" w:eastAsia="Inter" w:hAnsi="Inter"/>
          <w:i/>
          <w:iCs/>
          <w:color w:val="475569"/>
          <w:sz w:val="20"/>
          <w:szCs w:val="20"/>
        </w:rPr>
        <w:t xml:space="preserve">[Your Name]</w:t>
      </w:r>
    </w:p>
    <w:p>
      <w:r>
        <w:rPr>
          <w:rFonts w:ascii="Inter" w:cs="Inter" w:eastAsia="Inter" w:hAnsi="Inter"/>
          <w:i/>
          <w:iCs/>
          <w:color w:val="475569"/>
          <w:sz w:val="20"/>
          <w:szCs w:val="20"/>
        </w:rPr>
        <w:t xml:space="preserve">[Your Title], [Firm Name]</w:t>
      </w:r>
    </w:p>
    <w:sectPr>
      <w:headerReference w:type="default" r:id="rId6"/>
      <w:footerReference w:type="default" r:id="rId7"/>
      <w:pgSz w:w="11906" w:h="16838" w:orient="portrait"/>
      <w:pgMar w:top="1440" w:right="1080" w:bottom="1440" w:left="1080" w:header="0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w="http://schemas.openxmlformats.org/wordprocessingml/2006/main" xmlns:r="http://schemas.openxmlformats.org/officeDocument/2006/relationships">
  <w:font w:name="Inter">
    <w:panose1 w:val="020B0604020202020204"/>
    <w:charset w:val="00"/>
    <w:family w:val="swiss"/>
    <w:pitch w:val="variable"/>
  </w:font>
  <w:font w:name="Outfit">
    <w:panose1 w:val="020B0604020202020204"/>
    <w:charset w:val="00"/>
    <w:family w:val="swiss"/>
    <w:pitch w:val="variable"/>
  </w:font>
  <w:font w:name="Playfair Display">
    <w:panose1 w:val="02040603050405020304"/>
    <w:charset w:val="00"/>
    <w:family w:val="roman"/>
    <w:pitch w:val="variable"/>
  </w:font>
  <w:font w:name="Consolas">
    <w:panose1 w:val="020B06090202040302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8"/>
      </w:pBdr>
      <w:jc w:val="center"/>
    </w:pPr>
    <w:r>
      <w:rPr>
        <w:rFonts w:ascii="Inter" w:cs="Inter" w:eastAsia="Inter" w:hAnsi="Inter"/>
        <w:color w:val="94A3B8"/>
        <w:sz w:val="16"/>
        <w:szCs w:val="16"/>
      </w:rPr>
      <w:t xml:space="preserve">Coffee &amp; Law  ·  https://www.coffee-and-law.com  ·  Page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94A3B8"/>
        <w:sz w:val="16"/>
        <w:szCs w:val="16"/>
      </w:rPr>
      <w:t xml:space="preserve"> of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1906"/>
      <w:tblInd w:type="dxa" w:w="-1080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  <w:tblLayout w:type="fixed"/>
    </w:tblPr>
    <w:tblGrid>
      <w:gridCol w:w="1780"/>
      <w:gridCol w:w="10126"/>
    </w:tblGrid>
    <w:tr>
      <w:trPr>
        <w:trHeight w:val="780" w:hRule="exact"/>
      </w:trPr>
      <w:tc>
        <w:tcPr>
          <w:tcW w:type="dxa" w:w="1780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1080"/>
            <w:bottom w:type="dxa" w:w="0"/>
            <w:right w:type="dxa" w:w="0"/>
          </w:tcMar>
          <w:vAlign w:val="center"/>
        </w:tcPr>
        <w:p>
          <w:pPr>
            <w:spacing w:before="0" w:after="0"/>
          </w:pPr>
          <w:r>
            <w:drawing>
              <wp:inline distT="0" distB="0" distL="0" distR="0">
                <wp:extent cx="266700" cy="2667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0126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90"/>
            <w:bottom w:type="dxa" w:w="0"/>
            <w:right w:type="dxa" w:w="1080"/>
          </w:tcMar>
          <w:vAlign w:val="center"/>
        </w:tcPr>
        <w:p>
          <w:pPr>
            <w:spacing w:before="0" w:after="0" w:line="240"/>
          </w:pPr>
          <w:r>
            <w:rPr>
              <w:rFonts w:ascii="Playfair Display" w:cs="Playfair Display" w:eastAsia="Playfair Display" w:hAnsi="Playfair Display"/>
              <w:b/>
              <w:bCs/>
              <w:color w:val="FFFFFF"/>
              <w:sz w:val="32"/>
              <w:szCs w:val="32"/>
            </w:rPr>
            <w:t xml:space="preserve">Coffee &amp; Law</w:t>
          </w:r>
        </w:p>
      </w:tc>
    </w:tr>
  </w:tbl>
  <w:p>
    <w:pPr>
      <w:spacing w:before="0" w:after="0" w:line="1"/>
    </w:pPr>
    <w:r>
      <w:drawing>
        <wp:anchor distT="0" distB="0" distL="0" distR="0" simplePos="0" allowOverlap="1" behindDoc="1" locked="0" layoutInCell="1" relativeHeight="106965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850" cy="10696575"/>
          <wp:effectExtent t="0" r="0" b="0" l="0"/>
          <wp:wrapNone/>
          <wp:docPr id="3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autoHyphenation/>
  <w:doNotHyphenateCap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75569"/>
        <w:sz w:val="22"/>
        <w:szCs w:val="22"/>
      </w:rPr>
    </w:rPrDefault>
    <w:pPrDefault>
      <w:pPr>
        <w:spacing w:line="300"/>
        <w:jc w:val="both"/>
      </w:pPr>
    </w:pPrDefault>
  </w:docDefaults>
  <w:style w:type="paragraph" w:styleId="Title">
    <w:name w:val="Title"/>
    <w:basedOn w:val="Normal"/>
    <w:next w:val="Normal"/>
    <w:qFormat/>
    <w:pPr>
      <w:keepNext/>
      <w:keepLines/>
      <w:spacing w:after="160"/>
    </w:pPr>
    <w:rPr>
      <w:rFonts w:ascii="Playfair Display" w:cs="Playfair Display" w:eastAsia="Playfair Display" w:hAnsi="Playfair Display"/>
      <w:b/>
      <w:bCs/>
      <w:color w:val="0F172A"/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keepLines/>
      <w:spacing w:before="280" w:after="120"/>
    </w:pPr>
    <w:rPr>
      <w:rFonts w:ascii="Outfit" w:cs="Outfit" w:eastAsia="Outfit" w:hAnsi="Outfit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20" w:after="100"/>
    </w:pPr>
    <w:rPr>
      <w:rFonts w:ascii="Outfit" w:cs="Outfit" w:eastAsia="Outfit" w:hAnsi="Outfit"/>
      <w:b/>
      <w:bCs/>
      <w:color w:val="33415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180" w:after="80"/>
    </w:pPr>
    <w:rPr>
      <w:rFonts w:ascii="Outfit" w:cs="Outfit" w:eastAsia="Outfit" w:hAnsi="Outfit"/>
      <w:b/>
      <w:bCs/>
      <w:color w:val="334155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17195424617f5b65452e3df2f081052e219ab773.png"/><Relationship Id="rId1" Type="http://schemas.openxmlformats.org/officeDocument/2006/relationships/image" Target="media/37267850775ff5bb2b1e2fc52089269a395cac97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Coffee &amp; Law</dc:creator>
  <cp:lastModifiedBy>Un-named</cp:lastModifiedBy>
  <cp:revision>1</cp:revision>
  <dcterms:created xsi:type="dcterms:W3CDTF">2026-06-28T07:59:36.206Z</dcterms:created>
  <dcterms:modified xsi:type="dcterms:W3CDTF">2026-06-28T07:59:36.206Z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